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>Утверждён</w:t>
      </w:r>
    </w:p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D402C">
        <w:rPr>
          <w:rFonts w:ascii="Times New Roman" w:hAnsi="Times New Roman"/>
          <w:sz w:val="28"/>
          <w:szCs w:val="28"/>
        </w:rPr>
        <w:t>Рабити</w:t>
      </w:r>
      <w:r w:rsidRPr="00594DA6">
        <w:rPr>
          <w:rFonts w:ascii="Times New Roman" w:hAnsi="Times New Roman"/>
          <w:sz w:val="28"/>
          <w:szCs w:val="28"/>
        </w:rPr>
        <w:t>цкое сельское поселение</w:t>
      </w:r>
    </w:p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 xml:space="preserve">Волосовского муниципального района </w:t>
      </w:r>
    </w:p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 xml:space="preserve">Ленинградской области  </w:t>
      </w:r>
    </w:p>
    <w:p w:rsidR="00594DA6" w:rsidRPr="00594DA6" w:rsidRDefault="00D3191B" w:rsidP="00594DA6">
      <w:pPr>
        <w:spacing w:after="0" w:line="240" w:lineRule="auto"/>
        <w:jc w:val="right"/>
        <w:rPr>
          <w:rFonts w:ascii="Times New Roman" w:hAnsi="Times New Roman"/>
          <w:b/>
          <w:sz w:val="56"/>
          <w:szCs w:val="56"/>
        </w:rPr>
      </w:pPr>
      <w:r w:rsidRPr="00594DA6">
        <w:rPr>
          <w:rFonts w:ascii="Times New Roman" w:hAnsi="Times New Roman"/>
          <w:sz w:val="28"/>
          <w:szCs w:val="28"/>
        </w:rPr>
        <w:t>О</w:t>
      </w:r>
      <w:r w:rsidR="00594DA6" w:rsidRPr="00594D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</w:t>
      </w:r>
      <w:r w:rsidR="003D58F9">
        <w:rPr>
          <w:rFonts w:ascii="Times New Roman" w:hAnsi="Times New Roman"/>
          <w:sz w:val="28"/>
          <w:szCs w:val="28"/>
        </w:rPr>
        <w:t>марта</w:t>
      </w:r>
      <w:r w:rsidR="00594DA6" w:rsidRPr="00594DA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>46</w:t>
      </w: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4DA6">
        <w:rPr>
          <w:rFonts w:ascii="Times New Roman" w:hAnsi="Times New Roman"/>
          <w:b/>
          <w:sz w:val="26"/>
          <w:szCs w:val="26"/>
        </w:rPr>
        <w:t>Бюджетный прогноз</w:t>
      </w: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4DA6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5D402C">
        <w:rPr>
          <w:rFonts w:ascii="Times New Roman" w:hAnsi="Times New Roman"/>
          <w:b/>
          <w:sz w:val="26"/>
          <w:szCs w:val="26"/>
        </w:rPr>
        <w:t>Рабити</w:t>
      </w:r>
      <w:r w:rsidRPr="00594DA6">
        <w:rPr>
          <w:rFonts w:ascii="Times New Roman" w:hAnsi="Times New Roman"/>
          <w:b/>
          <w:sz w:val="26"/>
          <w:szCs w:val="26"/>
        </w:rPr>
        <w:t>цкое сельское поселение Волосовского муниципального района Ленинградской области</w:t>
      </w: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4DA6">
        <w:rPr>
          <w:rFonts w:ascii="Times New Roman" w:hAnsi="Times New Roman"/>
          <w:b/>
          <w:sz w:val="26"/>
          <w:szCs w:val="26"/>
        </w:rPr>
        <w:t>на период до 2027 года</w:t>
      </w: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DA6" w:rsidRPr="00594DA6" w:rsidRDefault="00594DA6" w:rsidP="00594DA6">
      <w:pPr>
        <w:keepNext/>
        <w:keepLines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</w:rPr>
      </w:pPr>
      <w:bookmarkStart w:id="0" w:name="_Toc466912755"/>
      <w:bookmarkStart w:id="1" w:name="_Toc95396831"/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 xml:space="preserve">Условия формирования Бюджетного прогноза муниципального образования </w:t>
      </w:r>
      <w:r w:rsidR="005D402C">
        <w:rPr>
          <w:rFonts w:ascii="Times New Roman" w:eastAsiaTheme="majorEastAsia" w:hAnsi="Times New Roman" w:cstheme="majorBidi"/>
          <w:b/>
          <w:bCs/>
          <w:sz w:val="26"/>
          <w:szCs w:val="26"/>
        </w:rPr>
        <w:t>Рабити</w:t>
      </w:r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>цкое сельское поселение Волосовского муниципального района Ленинградской области на период до 2027 года</w:t>
      </w:r>
      <w:bookmarkEnd w:id="0"/>
      <w:bookmarkEnd w:id="1"/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        Бюджетный прогноз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 xml:space="preserve">цкое сельское поселение Волосовского муниципального района Ленинградской области на период до 2027 года разработан исходя из основных показателей прогноза социально-экономического развития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>цкое сельское поселение Волосовского муниципального района Ленинградской области.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Прогнозируется рост инфляции в 2022 году – на </w:t>
      </w:r>
      <w:r w:rsidR="005D402C">
        <w:rPr>
          <w:rFonts w:ascii="Times New Roman" w:hAnsi="Times New Roman"/>
          <w:sz w:val="26"/>
          <w:szCs w:val="26"/>
        </w:rPr>
        <w:t>4</w:t>
      </w:r>
      <w:r w:rsidRPr="00594DA6">
        <w:rPr>
          <w:rFonts w:ascii="Times New Roman" w:hAnsi="Times New Roman"/>
          <w:sz w:val="26"/>
          <w:szCs w:val="26"/>
        </w:rPr>
        <w:t xml:space="preserve">,0%. К 2027 году среднегодовой темп роста потребительских цен будет составлять </w:t>
      </w:r>
      <w:r w:rsidR="005D402C">
        <w:rPr>
          <w:rFonts w:ascii="Times New Roman" w:hAnsi="Times New Roman"/>
          <w:sz w:val="26"/>
          <w:szCs w:val="26"/>
        </w:rPr>
        <w:t>7</w:t>
      </w:r>
      <w:r w:rsidRPr="00594DA6">
        <w:rPr>
          <w:rFonts w:ascii="Times New Roman" w:hAnsi="Times New Roman"/>
          <w:sz w:val="26"/>
          <w:szCs w:val="26"/>
        </w:rPr>
        <w:t>,0 %.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Прогнозная численность населения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к 2027 году </w:t>
      </w:r>
      <w:r w:rsidR="005D402C">
        <w:rPr>
          <w:rFonts w:ascii="Times New Roman" w:hAnsi="Times New Roman"/>
          <w:sz w:val="26"/>
          <w:szCs w:val="26"/>
        </w:rPr>
        <w:t>5</w:t>
      </w:r>
      <w:r w:rsidRPr="00594DA6">
        <w:rPr>
          <w:rFonts w:ascii="Times New Roman" w:hAnsi="Times New Roman"/>
          <w:sz w:val="26"/>
          <w:szCs w:val="26"/>
        </w:rPr>
        <w:t xml:space="preserve"> 500 человек. 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Бюджетный прогноз сформирован с учетом следующих допущений и установок:</w:t>
      </w:r>
    </w:p>
    <w:p w:rsidR="00594DA6" w:rsidRPr="00594DA6" w:rsidRDefault="00594DA6" w:rsidP="00594DA6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сохранения преимущественно существующих технологий оказания услуг населению муниципальными учреждениями;</w:t>
      </w:r>
    </w:p>
    <w:p w:rsidR="00594DA6" w:rsidRPr="00594DA6" w:rsidRDefault="00594DA6" w:rsidP="00594DA6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проведения консервативной бюджетной политики администрацией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Рабитицк</w:t>
      </w:r>
      <w:r w:rsidRPr="00594DA6">
        <w:rPr>
          <w:rFonts w:ascii="Times New Roman" w:hAnsi="Times New Roman"/>
          <w:sz w:val="26"/>
          <w:szCs w:val="26"/>
        </w:rPr>
        <w:t>ое сельское поселение Волосовского муниципального района Ленинградской области, одним из атрибутов которой является недопущение роста дефицита бюджета и наращивания долговой нагрузки;</w:t>
      </w:r>
    </w:p>
    <w:p w:rsidR="00594DA6" w:rsidRPr="00594DA6" w:rsidRDefault="00594DA6" w:rsidP="00594DA6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постоянной реализации мероприятий, направленных на повышение эффективности расходов местных бюджетов;</w:t>
      </w:r>
    </w:p>
    <w:p w:rsidR="00594DA6" w:rsidRPr="00594DA6" w:rsidRDefault="00594DA6" w:rsidP="00594DA6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последовательного сокращения неэффективных налоговых льгот.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keepNext/>
        <w:keepLines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</w:rPr>
      </w:pPr>
      <w:bookmarkStart w:id="2" w:name="_Toc466912756"/>
      <w:bookmarkStart w:id="3" w:name="_Toc95396832"/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 xml:space="preserve">Прогноз основных параметров бюджета муниципального образования </w:t>
      </w:r>
      <w:r w:rsidR="005D402C">
        <w:rPr>
          <w:rFonts w:ascii="Times New Roman" w:eastAsiaTheme="majorEastAsia" w:hAnsi="Times New Roman" w:cstheme="majorBidi"/>
          <w:b/>
          <w:bCs/>
          <w:sz w:val="26"/>
          <w:szCs w:val="26"/>
        </w:rPr>
        <w:t>Рабитиц</w:t>
      </w:r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</w:t>
      </w:r>
      <w:bookmarkEnd w:id="2"/>
      <w:bookmarkEnd w:id="3"/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Расчеты объемов поступлений налоговых и неналоговых доходов в бюджет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в рамках составления Бюджетного </w:t>
      </w:r>
      <w:r w:rsidRPr="00594DA6">
        <w:rPr>
          <w:rFonts w:ascii="Times New Roman" w:hAnsi="Times New Roman"/>
          <w:sz w:val="26"/>
          <w:szCs w:val="26"/>
        </w:rPr>
        <w:lastRenderedPageBreak/>
        <w:t xml:space="preserve">прогноза основаны на показателях среднесрочного прогноза социально-экономического развития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года,  оказывающих непосредственное влияние на объемы поступлений по основным доходным источникам бюджета.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Федерации.</w:t>
      </w:r>
    </w:p>
    <w:p w:rsidR="00594DA6" w:rsidRPr="00594DA6" w:rsidRDefault="00594DA6" w:rsidP="00594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94DA6">
        <w:rPr>
          <w:rFonts w:ascii="Times New Roman" w:hAnsi="Times New Roman"/>
          <w:sz w:val="26"/>
          <w:szCs w:val="26"/>
        </w:rPr>
        <w:t xml:space="preserve">По имущественным налогам расчет на долгосрочный период осуществлен с учетом установления на территории Ленинградской области с 01.01.2016 года порядка определения налоговой базы по налогу на имущество физических лиц исходя из кадастровой стоимости объектов налогообложения. 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бюджета муниципального образования </w:t>
      </w:r>
      <w:r w:rsidR="003A2BA7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>цкое сельское поселение Волосовского муниципального района Ленинградской области на период 2021-2027 годов.</w:t>
      </w:r>
    </w:p>
    <w:p w:rsidR="00594DA6" w:rsidRPr="003711B5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1. </w:t>
      </w:r>
      <w:r w:rsidRPr="003711B5">
        <w:rPr>
          <w:rFonts w:ascii="Times New Roman" w:hAnsi="Times New Roman"/>
          <w:sz w:val="26"/>
          <w:szCs w:val="26"/>
        </w:rPr>
        <w:t xml:space="preserve">Структура и динамика доходной части бюджета муниципального образования </w:t>
      </w:r>
      <w:r w:rsidR="003A2BA7" w:rsidRPr="003711B5">
        <w:rPr>
          <w:rFonts w:ascii="Times New Roman" w:hAnsi="Times New Roman"/>
          <w:sz w:val="26"/>
          <w:szCs w:val="26"/>
        </w:rPr>
        <w:t>Рабит</w:t>
      </w:r>
      <w:r w:rsidRPr="003711B5">
        <w:rPr>
          <w:rFonts w:ascii="Times New Roman" w:hAnsi="Times New Roman"/>
          <w:sz w:val="26"/>
          <w:szCs w:val="26"/>
        </w:rPr>
        <w:t>ицкое сельское поселение Волосовского муниципального района Ленинградской области за период 2021-2027 годов характеризуется следующими показателями:</w:t>
      </w:r>
    </w:p>
    <w:p w:rsidR="00594DA6" w:rsidRPr="003711B5" w:rsidRDefault="00594DA6" w:rsidP="00594DA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711B5">
        <w:rPr>
          <w:rFonts w:ascii="Times New Roman" w:hAnsi="Times New Roman"/>
          <w:sz w:val="26"/>
          <w:szCs w:val="26"/>
        </w:rPr>
        <w:t>тыс.руб</w:t>
      </w:r>
      <w:r w:rsidRPr="003711B5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5"/>
        <w:gridCol w:w="1620"/>
        <w:gridCol w:w="1260"/>
        <w:gridCol w:w="1620"/>
        <w:gridCol w:w="1260"/>
        <w:gridCol w:w="1260"/>
      </w:tblGrid>
      <w:tr w:rsidR="00594DA6" w:rsidRPr="002305AD" w:rsidTr="005628F8">
        <w:trPr>
          <w:trHeight w:val="15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2021 год (Факт)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Удельный вес в общей сумме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Удельный вес в общей сумме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Динамика за период 2021-2027 годы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48 897,0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62 027,1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</w:t>
            </w:r>
            <w:r w:rsidR="005A4D84"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0</w:t>
            </w: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D616FD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101,5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hAnsi="Times New Roman"/>
                <w:b/>
                <w:bCs/>
                <w:sz w:val="20"/>
                <w:szCs w:val="20"/>
              </w:rPr>
              <w:t>1. 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15 059,6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8038B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17 472,0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116,0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hAnsi="Times New Roman"/>
                <w:sz w:val="20"/>
                <w:szCs w:val="20"/>
              </w:rPr>
              <w:t>1.1. 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sz w:val="20"/>
                <w:szCs w:val="20"/>
              </w:rPr>
              <w:t>13 537,1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8038B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6FD" w:rsidRPr="003711B5" w:rsidRDefault="003711B5" w:rsidP="00D616FD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sz w:val="20"/>
                <w:szCs w:val="20"/>
              </w:rPr>
              <w:t>16 071,0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118,7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hAnsi="Times New Roman"/>
                <w:sz w:val="20"/>
                <w:szCs w:val="20"/>
              </w:rPr>
              <w:t>1.2.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sz w:val="20"/>
                <w:szCs w:val="20"/>
              </w:rPr>
              <w:t>1 522,5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8038B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3</w:t>
            </w:r>
            <w:r w:rsidR="00594DA6"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,</w:t>
            </w: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DA6" w:rsidRPr="003711B5" w:rsidRDefault="00916F3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sz w:val="20"/>
                <w:szCs w:val="20"/>
              </w:rPr>
              <w:t xml:space="preserve">1 </w:t>
            </w:r>
            <w:r w:rsidR="005C3BC3" w:rsidRPr="003711B5">
              <w:rPr>
                <w:rFonts w:ascii="Times New Roman" w:eastAsia="Batang" w:hAnsi="Times New Roman"/>
                <w:sz w:val="20"/>
                <w:szCs w:val="20"/>
              </w:rPr>
              <w:t>4</w:t>
            </w:r>
            <w:r w:rsidRPr="003711B5">
              <w:rPr>
                <w:rFonts w:ascii="Times New Roman" w:eastAsia="Batang" w:hAnsi="Times New Roman"/>
                <w:sz w:val="20"/>
                <w:szCs w:val="20"/>
              </w:rPr>
              <w:t>01</w:t>
            </w:r>
            <w:r w:rsidR="00594DA6" w:rsidRPr="003711B5">
              <w:rPr>
                <w:rFonts w:ascii="Times New Roman" w:eastAsia="Batang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A4D84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108,7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Безвозмездные поступления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33 837,4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8038B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C3BC3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32 707,8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C3BC3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C3BC3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103,4</w:t>
            </w:r>
          </w:p>
        </w:tc>
      </w:tr>
    </w:tbl>
    <w:p w:rsidR="00594DA6" w:rsidRPr="002305AD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94DA6" w:rsidRPr="003711B5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11B5">
        <w:rPr>
          <w:rFonts w:ascii="Times New Roman" w:hAnsi="Times New Roman"/>
          <w:sz w:val="26"/>
          <w:szCs w:val="26"/>
        </w:rPr>
        <w:t xml:space="preserve">В доходной части бюджета муниципального образования </w:t>
      </w:r>
      <w:r w:rsidR="00BA36BD" w:rsidRPr="003711B5">
        <w:rPr>
          <w:rFonts w:ascii="Times New Roman" w:hAnsi="Times New Roman"/>
          <w:sz w:val="26"/>
          <w:szCs w:val="26"/>
        </w:rPr>
        <w:t>Рабитиц</w:t>
      </w:r>
      <w:r w:rsidRPr="003711B5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в период 2021-2027 годов основной удельный вес (от 6</w:t>
      </w:r>
      <w:r w:rsidR="00BA36BD" w:rsidRPr="003711B5">
        <w:rPr>
          <w:rFonts w:ascii="Times New Roman" w:hAnsi="Times New Roman"/>
          <w:sz w:val="26"/>
          <w:szCs w:val="26"/>
        </w:rPr>
        <w:t>9</w:t>
      </w:r>
      <w:r w:rsidRPr="003711B5">
        <w:rPr>
          <w:rFonts w:ascii="Times New Roman" w:hAnsi="Times New Roman"/>
          <w:sz w:val="26"/>
          <w:szCs w:val="26"/>
        </w:rPr>
        <w:t>,</w:t>
      </w:r>
      <w:r w:rsidR="00BA36BD" w:rsidRPr="003711B5">
        <w:rPr>
          <w:rFonts w:ascii="Times New Roman" w:hAnsi="Times New Roman"/>
          <w:sz w:val="26"/>
          <w:szCs w:val="26"/>
        </w:rPr>
        <w:t>2</w:t>
      </w:r>
      <w:r w:rsidRPr="003711B5">
        <w:rPr>
          <w:rFonts w:ascii="Times New Roman" w:hAnsi="Times New Roman"/>
          <w:sz w:val="26"/>
          <w:szCs w:val="26"/>
        </w:rPr>
        <w:t xml:space="preserve">% до </w:t>
      </w:r>
      <w:r w:rsidR="00BA36BD" w:rsidRPr="003711B5">
        <w:rPr>
          <w:rFonts w:ascii="Times New Roman" w:hAnsi="Times New Roman"/>
          <w:sz w:val="26"/>
          <w:szCs w:val="26"/>
        </w:rPr>
        <w:t>61,9</w:t>
      </w:r>
      <w:r w:rsidRPr="003711B5">
        <w:rPr>
          <w:rFonts w:ascii="Times New Roman" w:hAnsi="Times New Roman"/>
          <w:sz w:val="26"/>
          <w:szCs w:val="26"/>
        </w:rPr>
        <w:t>%) занимают безвозмездные поступления.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Доля собственных доходов (налоговых и неналоговых) в общем объеме доходов увеличится </w:t>
      </w:r>
      <w:r w:rsidR="008C6CA6" w:rsidRPr="008C6CA6">
        <w:rPr>
          <w:rFonts w:ascii="Times New Roman" w:hAnsi="Times New Roman"/>
          <w:sz w:val="26"/>
          <w:szCs w:val="26"/>
        </w:rPr>
        <w:t>на 16%</w:t>
      </w:r>
      <w:r w:rsidRPr="008C6CA6">
        <w:rPr>
          <w:rFonts w:ascii="Times New Roman" w:hAnsi="Times New Roman"/>
          <w:sz w:val="26"/>
          <w:szCs w:val="26"/>
        </w:rPr>
        <w:t xml:space="preserve"> в 2027 году.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numPr>
          <w:ilvl w:val="0"/>
          <w:numId w:val="22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lastRenderedPageBreak/>
        <w:t xml:space="preserve">Структура и динамика собственных доходов бюджета муниципального образования </w:t>
      </w:r>
      <w:r w:rsidR="00856B6C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за период 2021-2027 годов характеризуется следующими показателями:</w:t>
      </w:r>
    </w:p>
    <w:p w:rsidR="00594DA6" w:rsidRPr="00594DA6" w:rsidRDefault="00594DA6" w:rsidP="00594DA6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тыс.руб.</w:t>
      </w:r>
    </w:p>
    <w:tbl>
      <w:tblPr>
        <w:tblW w:w="0" w:type="auto"/>
        <w:tblInd w:w="103" w:type="dxa"/>
        <w:tblLayout w:type="fixed"/>
        <w:tblLook w:val="04A0"/>
      </w:tblPr>
      <w:tblGrid>
        <w:gridCol w:w="2885"/>
        <w:gridCol w:w="1620"/>
        <w:gridCol w:w="1260"/>
        <w:gridCol w:w="1440"/>
        <w:gridCol w:w="1260"/>
        <w:gridCol w:w="1440"/>
      </w:tblGrid>
      <w:tr w:rsidR="00594DA6" w:rsidRPr="00594DA6" w:rsidTr="005628F8">
        <w:trPr>
          <w:trHeight w:val="132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Удельный вес в общей сумме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Удельный вес в общей сумме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Динамика за период 2021-2027 годы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15 059,6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18"/>
                <w:szCs w:val="18"/>
              </w:rPr>
            </w:pPr>
            <w:r w:rsidRPr="00594DA6">
              <w:rPr>
                <w:rFonts w:ascii="Times New Roman" w:eastAsia="Batang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A99" w:rsidRPr="00594DA6" w:rsidRDefault="00AA7A99" w:rsidP="00AA7A99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17 472,0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594DA6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116,0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13 537,1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D4567D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sz w:val="18"/>
                <w:szCs w:val="18"/>
              </w:rPr>
              <w:t>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16 071,0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594DA6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9</w:t>
            </w:r>
            <w:r w:rsidR="00903D4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</w:t>
            </w:r>
            <w:r w:rsidRPr="00594DA6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,</w:t>
            </w:r>
            <w:r w:rsidR="00D4567D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118,7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5 829,5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124,6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2 460,0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115,4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eastAsia="Batang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347,2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Cs/>
                <w:sz w:val="18"/>
                <w:szCs w:val="18"/>
              </w:rPr>
              <w:t>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490,0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141,13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eastAsia="Batang" w:hAnsi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6 364,4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Cs/>
                <w:sz w:val="18"/>
                <w:szCs w:val="18"/>
              </w:rPr>
              <w:t>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7 275,9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46,8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114,33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Госпошлина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12B" w:rsidRPr="00594DA6" w:rsidRDefault="0047212B" w:rsidP="0047212B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115,6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1.2.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1 522,5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sz w:val="18"/>
                <w:szCs w:val="18"/>
              </w:rPr>
              <w:t>10,1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1 401,0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108,7</w:t>
            </w:r>
          </w:p>
        </w:tc>
      </w:tr>
    </w:tbl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8C6C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В долгосрочной перспективе в структуре собственных доходов бюджета муниципального образования </w:t>
      </w:r>
      <w:r w:rsidR="00592A88" w:rsidRPr="008C6CA6">
        <w:rPr>
          <w:rFonts w:ascii="Times New Roman" w:hAnsi="Times New Roman"/>
          <w:sz w:val="26"/>
          <w:szCs w:val="26"/>
        </w:rPr>
        <w:t>Рабитиц</w:t>
      </w:r>
      <w:r w:rsidRPr="008C6C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ожидается не значительное увеличение – основной удельный вес (от 8</w:t>
      </w:r>
      <w:r w:rsidR="00592A88" w:rsidRPr="008C6CA6">
        <w:rPr>
          <w:rFonts w:ascii="Times New Roman" w:hAnsi="Times New Roman"/>
          <w:sz w:val="26"/>
          <w:szCs w:val="26"/>
        </w:rPr>
        <w:t>9,9</w:t>
      </w:r>
      <w:r w:rsidRPr="008C6CA6">
        <w:rPr>
          <w:rFonts w:ascii="Times New Roman" w:hAnsi="Times New Roman"/>
          <w:sz w:val="26"/>
          <w:szCs w:val="26"/>
        </w:rPr>
        <w:t>% до 9</w:t>
      </w:r>
      <w:r w:rsidR="00592A88" w:rsidRPr="008C6CA6">
        <w:rPr>
          <w:rFonts w:ascii="Times New Roman" w:hAnsi="Times New Roman"/>
          <w:sz w:val="26"/>
          <w:szCs w:val="26"/>
        </w:rPr>
        <w:t>2</w:t>
      </w:r>
      <w:r w:rsidRPr="008C6CA6">
        <w:rPr>
          <w:rFonts w:ascii="Times New Roman" w:hAnsi="Times New Roman"/>
          <w:sz w:val="26"/>
          <w:szCs w:val="26"/>
        </w:rPr>
        <w:t>,</w:t>
      </w:r>
      <w:r w:rsidR="00592A88" w:rsidRPr="008C6CA6">
        <w:rPr>
          <w:rFonts w:ascii="Times New Roman" w:hAnsi="Times New Roman"/>
          <w:sz w:val="26"/>
          <w:szCs w:val="26"/>
        </w:rPr>
        <w:t>0</w:t>
      </w:r>
      <w:r w:rsidRPr="008C6CA6">
        <w:rPr>
          <w:rFonts w:ascii="Times New Roman" w:hAnsi="Times New Roman"/>
          <w:sz w:val="26"/>
          <w:szCs w:val="26"/>
        </w:rPr>
        <w:t>%) будут составлять налоговые доходы.</w:t>
      </w:r>
    </w:p>
    <w:p w:rsidR="00594DA6" w:rsidRPr="008C6C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Основными налоговыми доходными источниками бюджета по-прежнему остаются налог на доходы физических лиц, налог на имущество и земельный налог. Удельный вес данных налогов составит в общем объеме налоговых и неналоговых доходов бюджета муниципального образования </w:t>
      </w:r>
      <w:r w:rsidR="00592A88" w:rsidRPr="008C6CA6">
        <w:rPr>
          <w:rFonts w:ascii="Times New Roman" w:hAnsi="Times New Roman"/>
          <w:sz w:val="26"/>
          <w:szCs w:val="26"/>
        </w:rPr>
        <w:t>Рабитицк</w:t>
      </w:r>
      <w:r w:rsidRPr="008C6CA6">
        <w:rPr>
          <w:rFonts w:ascii="Times New Roman" w:hAnsi="Times New Roman"/>
          <w:sz w:val="26"/>
          <w:szCs w:val="26"/>
        </w:rPr>
        <w:t xml:space="preserve">ое сельское поселение Волосовского муниципального района Ленинградской области в среднем </w:t>
      </w:r>
      <w:r w:rsidR="008C6CA6" w:rsidRPr="008C6CA6">
        <w:rPr>
          <w:rFonts w:ascii="Times New Roman" w:hAnsi="Times New Roman"/>
          <w:sz w:val="26"/>
          <w:szCs w:val="26"/>
        </w:rPr>
        <w:t>99</w:t>
      </w:r>
      <w:r w:rsidRPr="008C6CA6">
        <w:rPr>
          <w:rFonts w:ascii="Times New Roman" w:hAnsi="Times New Roman"/>
          <w:sz w:val="26"/>
          <w:szCs w:val="26"/>
        </w:rPr>
        <w:t>,</w:t>
      </w:r>
      <w:r w:rsidR="00592A88" w:rsidRPr="008C6CA6">
        <w:rPr>
          <w:rFonts w:ascii="Times New Roman" w:hAnsi="Times New Roman"/>
          <w:sz w:val="26"/>
          <w:szCs w:val="26"/>
        </w:rPr>
        <w:t>1</w:t>
      </w:r>
      <w:r w:rsidRPr="008C6CA6">
        <w:rPr>
          <w:rFonts w:ascii="Times New Roman" w:hAnsi="Times New Roman"/>
          <w:sz w:val="26"/>
          <w:szCs w:val="26"/>
        </w:rPr>
        <w:t>%.</w:t>
      </w:r>
    </w:p>
    <w:p w:rsidR="00594DA6" w:rsidRPr="008C6C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>Рост поступлений по налоговым доходам за период 2021-2027 годы составит 11</w:t>
      </w:r>
      <w:r w:rsidR="008C6CA6" w:rsidRPr="008C6CA6">
        <w:rPr>
          <w:rFonts w:ascii="Times New Roman" w:hAnsi="Times New Roman"/>
          <w:sz w:val="26"/>
          <w:szCs w:val="26"/>
        </w:rPr>
        <w:t>8</w:t>
      </w:r>
      <w:r w:rsidR="00F00FC6" w:rsidRPr="008C6CA6">
        <w:rPr>
          <w:rFonts w:ascii="Times New Roman" w:hAnsi="Times New Roman"/>
          <w:sz w:val="26"/>
          <w:szCs w:val="26"/>
        </w:rPr>
        <w:t>,</w:t>
      </w:r>
      <w:r w:rsidR="008C6CA6" w:rsidRPr="008C6CA6">
        <w:rPr>
          <w:rFonts w:ascii="Times New Roman" w:hAnsi="Times New Roman"/>
          <w:sz w:val="26"/>
          <w:szCs w:val="26"/>
        </w:rPr>
        <w:t>7</w:t>
      </w:r>
      <w:r w:rsidRPr="008C6CA6">
        <w:rPr>
          <w:rFonts w:ascii="Times New Roman" w:hAnsi="Times New Roman"/>
          <w:sz w:val="26"/>
          <w:szCs w:val="26"/>
        </w:rPr>
        <w:t>%.</w:t>
      </w:r>
    </w:p>
    <w:p w:rsidR="00594DA6" w:rsidRPr="008C6C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В структуре неналоговых доходов бюджета муниципального образования </w:t>
      </w:r>
      <w:r w:rsidR="00F00FC6" w:rsidRPr="008C6CA6">
        <w:rPr>
          <w:rFonts w:ascii="Times New Roman" w:hAnsi="Times New Roman"/>
          <w:sz w:val="26"/>
          <w:szCs w:val="26"/>
        </w:rPr>
        <w:t>Рабитиц</w:t>
      </w:r>
      <w:r w:rsidRPr="008C6C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основной удельный вес (около 9</w:t>
      </w:r>
      <w:r w:rsidR="00F00FC6" w:rsidRPr="008C6CA6">
        <w:rPr>
          <w:rFonts w:ascii="Times New Roman" w:hAnsi="Times New Roman"/>
          <w:sz w:val="26"/>
          <w:szCs w:val="26"/>
        </w:rPr>
        <w:t>7</w:t>
      </w:r>
      <w:r w:rsidRPr="008C6CA6">
        <w:rPr>
          <w:rFonts w:ascii="Times New Roman" w:hAnsi="Times New Roman"/>
          <w:sz w:val="26"/>
          <w:szCs w:val="26"/>
        </w:rPr>
        <w:t>%) занимают доходы от использования имущества, находящегося в государственной и муниципальной собственности.</w:t>
      </w:r>
    </w:p>
    <w:p w:rsidR="00594DA6" w:rsidRPr="008C6CA6" w:rsidRDefault="008C6C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>Увеличение</w:t>
      </w:r>
      <w:r w:rsidR="00594DA6" w:rsidRPr="008C6CA6">
        <w:rPr>
          <w:rFonts w:ascii="Times New Roman" w:hAnsi="Times New Roman"/>
          <w:sz w:val="26"/>
          <w:szCs w:val="26"/>
        </w:rPr>
        <w:t xml:space="preserve"> поступлений по неналоговым доходам за период 2021-2027 годы в среднем составит </w:t>
      </w:r>
      <w:r w:rsidRPr="008C6CA6">
        <w:rPr>
          <w:rFonts w:ascii="Times New Roman" w:hAnsi="Times New Roman"/>
          <w:sz w:val="26"/>
          <w:szCs w:val="26"/>
        </w:rPr>
        <w:t>15,6</w:t>
      </w:r>
      <w:r w:rsidR="00594DA6" w:rsidRPr="008C6CA6">
        <w:rPr>
          <w:rFonts w:ascii="Times New Roman" w:hAnsi="Times New Roman"/>
          <w:sz w:val="26"/>
          <w:szCs w:val="26"/>
        </w:rPr>
        <w:t>%.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Структура и динамика безвозмездных поступлений бюджета муниципального образования </w:t>
      </w:r>
      <w:r w:rsidR="00F00FC6" w:rsidRPr="008C6CA6">
        <w:rPr>
          <w:rFonts w:ascii="Times New Roman" w:hAnsi="Times New Roman"/>
          <w:sz w:val="26"/>
          <w:szCs w:val="26"/>
        </w:rPr>
        <w:t>Рабитиц</w:t>
      </w:r>
      <w:r w:rsidRPr="008C6C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за период 2021-2027 годов характеризуется следующими</w:t>
      </w:r>
      <w:r w:rsidRPr="00594DA6">
        <w:rPr>
          <w:rFonts w:ascii="Times New Roman" w:hAnsi="Times New Roman"/>
          <w:sz w:val="26"/>
          <w:szCs w:val="26"/>
        </w:rPr>
        <w:t xml:space="preserve"> показателями:    </w:t>
      </w:r>
    </w:p>
    <w:p w:rsidR="003834D1" w:rsidRDefault="003834D1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34D1" w:rsidRDefault="003834D1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34D1" w:rsidRDefault="003834D1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34D1" w:rsidRDefault="003834D1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тыс. руб.</w:t>
      </w:r>
    </w:p>
    <w:tbl>
      <w:tblPr>
        <w:tblW w:w="5000" w:type="pct"/>
        <w:tblLook w:val="04A0"/>
      </w:tblPr>
      <w:tblGrid>
        <w:gridCol w:w="1972"/>
        <w:gridCol w:w="1323"/>
        <w:gridCol w:w="1696"/>
        <w:gridCol w:w="1224"/>
        <w:gridCol w:w="1628"/>
        <w:gridCol w:w="1868"/>
      </w:tblGrid>
      <w:tr w:rsidR="00594DA6" w:rsidRPr="00594DA6" w:rsidTr="005628F8">
        <w:trPr>
          <w:trHeight w:val="46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общей сумме доходов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общей сумме доходов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Динамика </w:t>
            </w:r>
          </w:p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</w:t>
            </w:r>
          </w:p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2021-2027 годы</w:t>
            </w:r>
          </w:p>
        </w:tc>
      </w:tr>
      <w:tr w:rsidR="00594DA6" w:rsidRPr="00594DA6" w:rsidTr="005628F8">
        <w:trPr>
          <w:trHeight w:val="552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33 837,4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44 555,1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594DA6" w:rsidRPr="00594DA6" w:rsidTr="005628F8">
        <w:trPr>
          <w:trHeight w:val="288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22 439,0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32 855,1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146,4</w:t>
            </w:r>
          </w:p>
        </w:tc>
      </w:tr>
      <w:tr w:rsidR="00594DA6" w:rsidRPr="00594DA6" w:rsidTr="005628F8">
        <w:trPr>
          <w:trHeight w:val="288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7 523,8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7 605,0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101,1</w:t>
            </w:r>
          </w:p>
        </w:tc>
      </w:tr>
      <w:tr w:rsidR="00594DA6" w:rsidRPr="00594DA6" w:rsidTr="005628F8">
        <w:trPr>
          <w:trHeight w:val="288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136,3</w:t>
            </w:r>
          </w:p>
        </w:tc>
      </w:tr>
      <w:tr w:rsidR="00594DA6" w:rsidRPr="00594DA6" w:rsidTr="005628F8">
        <w:trPr>
          <w:trHeight w:val="191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3 573,7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3 685,0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103,1</w:t>
            </w:r>
          </w:p>
        </w:tc>
      </w:tr>
    </w:tbl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94DA6">
        <w:rPr>
          <w:rFonts w:ascii="Times New Roman" w:eastAsia="Calibri" w:hAnsi="Times New Roman"/>
          <w:sz w:val="26"/>
          <w:szCs w:val="26"/>
        </w:rPr>
        <w:t xml:space="preserve">В структуре безвозмездных поступлений прослеживается </w:t>
      </w:r>
      <w:r w:rsidR="005C5F06">
        <w:rPr>
          <w:rFonts w:ascii="Times New Roman" w:eastAsia="Calibri" w:hAnsi="Times New Roman"/>
          <w:sz w:val="26"/>
          <w:szCs w:val="26"/>
        </w:rPr>
        <w:t>увеличение</w:t>
      </w:r>
      <w:r w:rsidRPr="00594DA6">
        <w:rPr>
          <w:rFonts w:ascii="Times New Roman" w:eastAsia="Calibri" w:hAnsi="Times New Roman"/>
          <w:sz w:val="26"/>
          <w:szCs w:val="26"/>
        </w:rPr>
        <w:t xml:space="preserve"> всех безвозмездных поступлений.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94DA6">
        <w:rPr>
          <w:rFonts w:ascii="Times New Roman" w:eastAsia="Calibri" w:hAnsi="Times New Roman"/>
          <w:sz w:val="26"/>
          <w:szCs w:val="26"/>
        </w:rPr>
        <w:t xml:space="preserve">Удельный вес дотаций в общем объеме безвозмездных поступлений увеличится на </w:t>
      </w:r>
      <w:r w:rsidR="003834D1">
        <w:rPr>
          <w:rFonts w:ascii="Times New Roman" w:eastAsia="Calibri" w:hAnsi="Times New Roman"/>
          <w:sz w:val="26"/>
          <w:szCs w:val="26"/>
        </w:rPr>
        <w:t>4</w:t>
      </w:r>
      <w:r w:rsidR="005C5F06">
        <w:rPr>
          <w:rFonts w:ascii="Times New Roman" w:eastAsia="Calibri" w:hAnsi="Times New Roman"/>
          <w:sz w:val="26"/>
          <w:szCs w:val="26"/>
        </w:rPr>
        <w:t>7,3</w:t>
      </w:r>
      <w:r w:rsidRPr="00594DA6">
        <w:rPr>
          <w:rFonts w:ascii="Times New Roman" w:eastAsia="Calibri" w:hAnsi="Times New Roman"/>
          <w:sz w:val="26"/>
          <w:szCs w:val="26"/>
        </w:rPr>
        <w:t>%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2. Структура и динамика расходной части бюджета муниципального образования </w:t>
      </w:r>
      <w:r w:rsidR="003834D1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за период 2021-2027 годов характеризуется следующими показателями:</w:t>
      </w:r>
    </w:p>
    <w:p w:rsidR="00594DA6" w:rsidRPr="00594DA6" w:rsidRDefault="00594DA6" w:rsidP="00594DA6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тыс.руб.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59"/>
        <w:gridCol w:w="1418"/>
        <w:gridCol w:w="1701"/>
        <w:gridCol w:w="1417"/>
        <w:gridCol w:w="1353"/>
      </w:tblGrid>
      <w:tr w:rsidR="00594DA6" w:rsidRPr="00594DA6" w:rsidTr="005628F8">
        <w:trPr>
          <w:trHeight w:val="1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Динамика за период 2021-2027 годы</w:t>
            </w:r>
          </w:p>
        </w:tc>
      </w:tr>
      <w:tr w:rsidR="00594DA6" w:rsidRPr="00594DA6" w:rsidTr="005628F8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/>
                <w:sz w:val="20"/>
                <w:szCs w:val="20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63 527,1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136,2</w:t>
            </w:r>
          </w:p>
        </w:tc>
      </w:tr>
      <w:tr w:rsidR="00594DA6" w:rsidRPr="00594DA6" w:rsidTr="005628F8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43642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105,1</w:t>
            </w:r>
          </w:p>
        </w:tc>
      </w:tr>
      <w:tr w:rsidR="00594DA6" w:rsidRPr="00594DA6" w:rsidTr="005628F8">
        <w:trPr>
          <w:trHeight w:val="3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2. Расходы без учета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43 133,3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59 842,1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138,7</w:t>
            </w:r>
          </w:p>
        </w:tc>
      </w:tr>
    </w:tbl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В долгосрочной перспективе ожидаются изменения в структуре расходов бюджета муниципального образования </w:t>
      </w:r>
      <w:r w:rsidR="00237D37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области: доля расходов без учета межбюджетных трансфертов составит </w:t>
      </w:r>
      <w:r w:rsidR="00447FAC">
        <w:rPr>
          <w:rFonts w:ascii="Times New Roman" w:hAnsi="Times New Roman"/>
          <w:sz w:val="26"/>
          <w:szCs w:val="26"/>
        </w:rPr>
        <w:t>94,2</w:t>
      </w:r>
      <w:r w:rsidRPr="00594DA6">
        <w:rPr>
          <w:rFonts w:ascii="Times New Roman" w:hAnsi="Times New Roman"/>
          <w:sz w:val="26"/>
          <w:szCs w:val="26"/>
        </w:rPr>
        <w:t xml:space="preserve"> %, а доля межбюджетных </w:t>
      </w:r>
      <w:r w:rsidR="009E4874">
        <w:rPr>
          <w:rFonts w:ascii="Times New Roman" w:hAnsi="Times New Roman"/>
          <w:sz w:val="26"/>
          <w:szCs w:val="26"/>
        </w:rPr>
        <w:t>т</w:t>
      </w:r>
      <w:r w:rsidRPr="00594DA6">
        <w:rPr>
          <w:rFonts w:ascii="Times New Roman" w:hAnsi="Times New Roman"/>
          <w:sz w:val="26"/>
          <w:szCs w:val="26"/>
        </w:rPr>
        <w:t xml:space="preserve">рансфертов составит </w:t>
      </w:r>
      <w:r w:rsidR="00447FAC">
        <w:rPr>
          <w:rFonts w:ascii="Times New Roman" w:hAnsi="Times New Roman"/>
          <w:sz w:val="26"/>
          <w:szCs w:val="26"/>
        </w:rPr>
        <w:t>5,8</w:t>
      </w:r>
      <w:r w:rsidRPr="00594DA6">
        <w:rPr>
          <w:rFonts w:ascii="Times New Roman" w:hAnsi="Times New Roman"/>
          <w:sz w:val="26"/>
          <w:szCs w:val="26"/>
        </w:rPr>
        <w:t>%</w:t>
      </w:r>
    </w:p>
    <w:p w:rsidR="00594DA6" w:rsidRPr="00594DA6" w:rsidRDefault="00237D37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Увеличение</w:t>
      </w:r>
      <w:r w:rsidR="00594DA6" w:rsidRPr="00594DA6">
        <w:rPr>
          <w:rFonts w:ascii="Times New Roman" w:hAnsi="Times New Roman"/>
          <w:sz w:val="26"/>
          <w:szCs w:val="26"/>
        </w:rPr>
        <w:t xml:space="preserve"> расходов бюджета муниципального образования </w:t>
      </w:r>
      <w:r>
        <w:rPr>
          <w:rFonts w:ascii="Times New Roman" w:hAnsi="Times New Roman"/>
          <w:sz w:val="26"/>
          <w:szCs w:val="26"/>
        </w:rPr>
        <w:t>Рабитиц</w:t>
      </w:r>
      <w:r w:rsidR="00594DA6"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за период 2021-2027 годы составит </w:t>
      </w:r>
      <w:r w:rsidR="00447FAC">
        <w:rPr>
          <w:rFonts w:ascii="Times New Roman" w:hAnsi="Times New Roman"/>
          <w:sz w:val="26"/>
          <w:szCs w:val="26"/>
        </w:rPr>
        <w:t>36,2</w:t>
      </w:r>
      <w:r w:rsidR="00594DA6" w:rsidRPr="00594DA6">
        <w:rPr>
          <w:rFonts w:ascii="Times New Roman" w:hAnsi="Times New Roman"/>
          <w:sz w:val="26"/>
          <w:szCs w:val="26"/>
        </w:rPr>
        <w:t>%.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Долгосрочный прогноз бюджета муниципального образования </w:t>
      </w:r>
      <w:r w:rsidR="00237D37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по расходной части рассчитан исходя: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- из индекса потребительских цен;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- из объемов дорожного фонда;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- из уровня безвозмездных поступлений.</w:t>
      </w:r>
    </w:p>
    <w:p w:rsidR="00594DA6" w:rsidRPr="00594DA6" w:rsidRDefault="00594DA6" w:rsidP="00594DA6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" w:name="_Toc466912757"/>
      <w:r w:rsidRPr="00594DA6">
        <w:rPr>
          <w:rFonts w:ascii="Times New Roman" w:hAnsi="Times New Roman"/>
          <w:sz w:val="26"/>
          <w:szCs w:val="26"/>
        </w:rPr>
        <w:t xml:space="preserve">В 2022 году дефицит бюджета муниципального образования </w:t>
      </w:r>
      <w:r w:rsidR="00237D37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 xml:space="preserve">цкое сельское поселение Волосовского муниципального района Ленинградской области составит </w:t>
      </w:r>
      <w:r w:rsidR="00650443">
        <w:rPr>
          <w:rFonts w:ascii="Times New Roman" w:hAnsi="Times New Roman"/>
          <w:sz w:val="26"/>
          <w:szCs w:val="26"/>
        </w:rPr>
        <w:t>12,7</w:t>
      </w:r>
      <w:r w:rsidRPr="00594DA6">
        <w:rPr>
          <w:rFonts w:ascii="Times New Roman" w:hAnsi="Times New Roman"/>
          <w:sz w:val="26"/>
          <w:szCs w:val="26"/>
        </w:rPr>
        <w:t xml:space="preserve">% от величины годового объема доходов бюджета без учета утвержденного объема безвозмездных поступлений. </w:t>
      </w:r>
      <w:r w:rsidRPr="00594DA6">
        <w:rPr>
          <w:rFonts w:ascii="Times New Roman" w:hAnsi="Times New Roman"/>
          <w:sz w:val="26"/>
          <w:szCs w:val="26"/>
        </w:rPr>
        <w:lastRenderedPageBreak/>
        <w:t xml:space="preserve">Ожидается, что к 2027 году дефицит бюджета муниципального образования </w:t>
      </w:r>
      <w:r w:rsidR="00237D37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не будет превышать </w:t>
      </w:r>
      <w:r w:rsidR="00650443">
        <w:rPr>
          <w:rFonts w:ascii="Times New Roman" w:hAnsi="Times New Roman"/>
          <w:sz w:val="26"/>
          <w:szCs w:val="26"/>
        </w:rPr>
        <w:t>8</w:t>
      </w:r>
      <w:r w:rsidRPr="00594DA6">
        <w:rPr>
          <w:rFonts w:ascii="Times New Roman" w:hAnsi="Times New Roman"/>
          <w:sz w:val="26"/>
          <w:szCs w:val="26"/>
        </w:rPr>
        <w:t>% от объема доходов бюджета без учета утвержденного объема безвозмездных поступлений.</w:t>
      </w: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</w:rPr>
      </w:pPr>
      <w:bookmarkStart w:id="5" w:name="_Toc95396833"/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 xml:space="preserve">3. Прогноз основных характеристик бюджета муниципального образования </w:t>
      </w:r>
      <w:r w:rsidR="003D72C4">
        <w:rPr>
          <w:rFonts w:ascii="Times New Roman" w:eastAsiaTheme="majorEastAsia" w:hAnsi="Times New Roman" w:cstheme="majorBidi"/>
          <w:b/>
          <w:bCs/>
          <w:sz w:val="26"/>
          <w:szCs w:val="26"/>
        </w:rPr>
        <w:t>Рабитиц</w:t>
      </w:r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</w:t>
      </w:r>
      <w:bookmarkEnd w:id="4"/>
      <w:bookmarkEnd w:id="5"/>
    </w:p>
    <w:p w:rsidR="00594DA6" w:rsidRPr="00594DA6" w:rsidRDefault="00594DA6" w:rsidP="00594D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Прогноз основных характеристик бюджета муниципального образования </w:t>
      </w:r>
      <w:r w:rsidR="003D72C4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 представлен в Приложении 1.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Исходя из показателей прогноза, доходы бюджета </w:t>
      </w:r>
      <w:r w:rsidR="00214B7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244CC">
        <w:rPr>
          <w:rFonts w:ascii="Times New Roman" w:hAnsi="Times New Roman"/>
          <w:sz w:val="26"/>
          <w:szCs w:val="26"/>
        </w:rPr>
        <w:t>Рабитицкое сельское поселение уменьшаться к 2027 году на 8 557,0 по сравнению с 2022 годом, в связи</w:t>
      </w:r>
      <w:r w:rsidRPr="00594DA6">
        <w:rPr>
          <w:rFonts w:ascii="Times New Roman" w:hAnsi="Times New Roman"/>
          <w:sz w:val="26"/>
          <w:szCs w:val="26"/>
        </w:rPr>
        <w:t xml:space="preserve"> с уменьшением безвозмездных поступлений.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Расходы бюджета муниципального образования </w:t>
      </w:r>
      <w:r w:rsidR="00214B78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снизятся в 2027 году на </w:t>
      </w:r>
      <w:r w:rsidR="001244CC">
        <w:rPr>
          <w:rFonts w:ascii="Times New Roman" w:hAnsi="Times New Roman"/>
          <w:sz w:val="26"/>
          <w:szCs w:val="26"/>
        </w:rPr>
        <w:t>8 907,2</w:t>
      </w:r>
      <w:r w:rsidRPr="00594DA6">
        <w:rPr>
          <w:rFonts w:ascii="Times New Roman" w:hAnsi="Times New Roman"/>
          <w:sz w:val="26"/>
          <w:szCs w:val="26"/>
        </w:rPr>
        <w:t xml:space="preserve"> тыс. руб. по сравнению с 202</w:t>
      </w:r>
      <w:r w:rsidR="001244CC">
        <w:rPr>
          <w:rFonts w:ascii="Times New Roman" w:hAnsi="Times New Roman"/>
          <w:sz w:val="26"/>
          <w:szCs w:val="26"/>
        </w:rPr>
        <w:t>2</w:t>
      </w:r>
      <w:r w:rsidRPr="00594DA6">
        <w:rPr>
          <w:rFonts w:ascii="Times New Roman" w:hAnsi="Times New Roman"/>
          <w:sz w:val="26"/>
          <w:szCs w:val="26"/>
        </w:rPr>
        <w:t xml:space="preserve"> годом.</w:t>
      </w:r>
    </w:p>
    <w:p w:rsidR="00594DA6" w:rsidRPr="00594DA6" w:rsidRDefault="001244CC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94DA6" w:rsidRPr="00594DA6">
        <w:rPr>
          <w:rFonts w:ascii="Times New Roman" w:hAnsi="Times New Roman"/>
          <w:sz w:val="26"/>
          <w:szCs w:val="26"/>
        </w:rPr>
        <w:t>ефицит бюджета в</w:t>
      </w:r>
      <w:r>
        <w:rPr>
          <w:rFonts w:ascii="Times New Roman" w:hAnsi="Times New Roman"/>
          <w:sz w:val="26"/>
          <w:szCs w:val="26"/>
        </w:rPr>
        <w:t xml:space="preserve"> долгосрочном периоде уменьшиться с 1 850,0 тыс. руб.в 2022 годом до 1 500,0 тыс. руб. в </w:t>
      </w:r>
      <w:r w:rsidR="00594DA6" w:rsidRPr="00594DA6">
        <w:rPr>
          <w:rFonts w:ascii="Times New Roman" w:hAnsi="Times New Roman"/>
          <w:sz w:val="26"/>
          <w:szCs w:val="26"/>
        </w:rPr>
        <w:t xml:space="preserve"> 2027 году</w:t>
      </w:r>
      <w:r>
        <w:rPr>
          <w:rFonts w:ascii="Times New Roman" w:hAnsi="Times New Roman"/>
          <w:sz w:val="26"/>
          <w:szCs w:val="26"/>
        </w:rPr>
        <w:t>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keepNext/>
        <w:keepLines/>
        <w:numPr>
          <w:ilvl w:val="0"/>
          <w:numId w:val="18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</w:rPr>
      </w:pPr>
      <w:bookmarkStart w:id="6" w:name="_Toc466912758"/>
      <w:bookmarkStart w:id="7" w:name="_Toc95396834"/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 xml:space="preserve">Показатели финансового обеспечения муниципальных программ муниципального образования </w:t>
      </w:r>
      <w:r w:rsidR="00F23509">
        <w:rPr>
          <w:rFonts w:ascii="Times New Roman" w:eastAsiaTheme="majorEastAsia" w:hAnsi="Times New Roman" w:cstheme="majorBidi"/>
          <w:b/>
          <w:bCs/>
          <w:sz w:val="26"/>
          <w:szCs w:val="26"/>
        </w:rPr>
        <w:t>Рабитиц</w:t>
      </w:r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</w:t>
      </w:r>
      <w:bookmarkEnd w:id="6"/>
      <w:bookmarkEnd w:id="7"/>
    </w:p>
    <w:p w:rsidR="00594DA6" w:rsidRPr="00594DA6" w:rsidRDefault="00594DA6" w:rsidP="00594D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Показатели финансового обеспечения муниципальных программ муниципального образования </w:t>
      </w:r>
      <w:r w:rsidR="00F23509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>цкое сельское поселение Волосовского муниципального района Ленинградской области на период до 2027 года представлены в Приложении 2.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Бюджетные ассигнования на финансовое обеспечение расходов в рамках муниципальных программ муниципального образования </w:t>
      </w:r>
      <w:r w:rsidR="00F23509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на 2021 год составили </w:t>
      </w:r>
      <w:r w:rsidR="00F23509">
        <w:rPr>
          <w:rFonts w:ascii="Times New Roman" w:hAnsi="Times New Roman"/>
          <w:sz w:val="26"/>
          <w:szCs w:val="26"/>
        </w:rPr>
        <w:t>46 639,8</w:t>
      </w:r>
      <w:r w:rsidRPr="00594DA6">
        <w:rPr>
          <w:rFonts w:ascii="Times New Roman" w:hAnsi="Times New Roman"/>
          <w:sz w:val="26"/>
          <w:szCs w:val="26"/>
        </w:rPr>
        <w:t xml:space="preserve"> тыс. руб. (или 9</w:t>
      </w:r>
      <w:r w:rsidR="00F23509">
        <w:rPr>
          <w:rFonts w:ascii="Times New Roman" w:hAnsi="Times New Roman"/>
          <w:sz w:val="26"/>
          <w:szCs w:val="26"/>
        </w:rPr>
        <w:t>7,2</w:t>
      </w:r>
      <w:r w:rsidRPr="00594DA6">
        <w:rPr>
          <w:rFonts w:ascii="Times New Roman" w:hAnsi="Times New Roman"/>
          <w:sz w:val="26"/>
          <w:szCs w:val="26"/>
        </w:rPr>
        <w:t>% от общего объема запланированных расходов)</w:t>
      </w:r>
      <w:r w:rsidR="00F23509">
        <w:rPr>
          <w:rFonts w:ascii="Times New Roman" w:hAnsi="Times New Roman"/>
          <w:sz w:val="26"/>
          <w:szCs w:val="26"/>
        </w:rPr>
        <w:t>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В 2022 году в муниципальном образовании </w:t>
      </w:r>
      <w:r w:rsidR="00F23509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 xml:space="preserve">цкое сельское поселение Волосовского муниципального района Ленинградской области реализуется </w:t>
      </w:r>
      <w:r w:rsidR="00F23509">
        <w:rPr>
          <w:rFonts w:ascii="Times New Roman" w:hAnsi="Times New Roman"/>
          <w:sz w:val="26"/>
          <w:szCs w:val="26"/>
        </w:rPr>
        <w:t>3</w:t>
      </w:r>
      <w:r w:rsidRPr="00594DA6">
        <w:rPr>
          <w:rFonts w:ascii="Times New Roman" w:hAnsi="Times New Roman"/>
          <w:sz w:val="26"/>
          <w:szCs w:val="26"/>
        </w:rPr>
        <w:t xml:space="preserve"> муниципальные программы: </w:t>
      </w:r>
    </w:p>
    <w:p w:rsidR="00594DA6" w:rsidRPr="00594DA6" w:rsidRDefault="00594DA6" w:rsidP="00594DA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eastAsia="Calibri" w:hAnsi="Times New Roman" w:cs="Times New Roman"/>
          <w:sz w:val="26"/>
          <w:szCs w:val="26"/>
        </w:rPr>
        <w:t xml:space="preserve">Комплексное развитие </w:t>
      </w:r>
      <w:bookmarkStart w:id="8" w:name="_Hlk97044300"/>
      <w:proofErr w:type="spellStart"/>
      <w:r w:rsidR="00F23509">
        <w:rPr>
          <w:rFonts w:ascii="Times New Roman" w:eastAsia="Calibri" w:hAnsi="Times New Roman" w:cs="Times New Roman"/>
          <w:sz w:val="26"/>
          <w:szCs w:val="26"/>
        </w:rPr>
        <w:t>Рабитиц</w:t>
      </w:r>
      <w:r w:rsidRPr="00594DA6">
        <w:rPr>
          <w:rFonts w:ascii="Times New Roman" w:eastAsia="Calibri" w:hAnsi="Times New Roman" w:cs="Times New Roman"/>
          <w:sz w:val="26"/>
          <w:szCs w:val="26"/>
        </w:rPr>
        <w:t>кого</w:t>
      </w:r>
      <w:bookmarkEnd w:id="8"/>
      <w:proofErr w:type="spellEnd"/>
      <w:r w:rsidRPr="00594DA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594DA6">
        <w:rPr>
          <w:rFonts w:ascii="Times New Roman" w:eastAsia="Calibri" w:hAnsi="Times New Roman" w:cs="Times New Roman"/>
          <w:sz w:val="26"/>
          <w:szCs w:val="26"/>
        </w:rPr>
        <w:t>Волосовского</w:t>
      </w:r>
      <w:proofErr w:type="spellEnd"/>
      <w:r w:rsidRPr="00594DA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Ленинградской области; </w:t>
      </w:r>
    </w:p>
    <w:p w:rsidR="00594DA6" w:rsidRPr="00594DA6" w:rsidRDefault="00594DA6" w:rsidP="00594DA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Развитие социальной сферы </w:t>
      </w:r>
      <w:proofErr w:type="spellStart"/>
      <w:r w:rsidR="00F23509">
        <w:rPr>
          <w:rFonts w:ascii="Times New Roman" w:eastAsia="Calibri" w:hAnsi="Times New Roman" w:cs="Times New Roman"/>
          <w:sz w:val="26"/>
          <w:szCs w:val="26"/>
        </w:rPr>
        <w:t>Рабитиц</w:t>
      </w:r>
      <w:r w:rsidR="00F23509" w:rsidRPr="00594DA6">
        <w:rPr>
          <w:rFonts w:ascii="Times New Roman" w:eastAsia="Calibri" w:hAnsi="Times New Roman" w:cs="Times New Roman"/>
          <w:sz w:val="26"/>
          <w:szCs w:val="26"/>
        </w:rPr>
        <w:t>кого</w:t>
      </w:r>
      <w:proofErr w:type="spellEnd"/>
      <w:r w:rsidRPr="00594DA6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594DA6">
        <w:rPr>
          <w:rFonts w:ascii="Times New Roman" w:hAnsi="Times New Roman"/>
          <w:sz w:val="26"/>
          <w:szCs w:val="26"/>
        </w:rPr>
        <w:t>Волосовского</w:t>
      </w:r>
      <w:proofErr w:type="spellEnd"/>
      <w:r w:rsidRPr="00594DA6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области; </w:t>
      </w:r>
    </w:p>
    <w:p w:rsidR="00594DA6" w:rsidRPr="00594DA6" w:rsidRDefault="00594DA6" w:rsidP="00594DA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eastAsia="Calibri" w:hAnsi="Times New Roman" w:cs="Times New Roman"/>
          <w:sz w:val="26"/>
          <w:szCs w:val="26"/>
        </w:rPr>
        <w:t xml:space="preserve">Муниципальное </w:t>
      </w:r>
      <w:proofErr w:type="spellStart"/>
      <w:r w:rsidRPr="00594DA6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F23509">
        <w:rPr>
          <w:rFonts w:ascii="Times New Roman" w:eastAsia="Calibri" w:hAnsi="Times New Roman" w:cs="Times New Roman"/>
          <w:sz w:val="26"/>
          <w:szCs w:val="26"/>
        </w:rPr>
        <w:t>Рабитиц</w:t>
      </w:r>
      <w:r w:rsidR="00F23509" w:rsidRPr="00594DA6">
        <w:rPr>
          <w:rFonts w:ascii="Times New Roman" w:eastAsia="Calibri" w:hAnsi="Times New Roman" w:cs="Times New Roman"/>
          <w:sz w:val="26"/>
          <w:szCs w:val="26"/>
        </w:rPr>
        <w:t>кого</w:t>
      </w:r>
      <w:proofErr w:type="spellEnd"/>
      <w:r w:rsidRPr="00594DA6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594DA6">
        <w:rPr>
          <w:rFonts w:ascii="Times New Roman" w:hAnsi="Times New Roman"/>
          <w:sz w:val="26"/>
          <w:szCs w:val="26"/>
        </w:rPr>
        <w:t>Волосовского</w:t>
      </w:r>
      <w:proofErr w:type="spellEnd"/>
      <w:r w:rsidRPr="00594DA6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области; </w:t>
      </w:r>
    </w:p>
    <w:p w:rsidR="00F23509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     Объемы программных расходов запланированы на период до 2024 года, что говорит об ограниченности существующего горизонта планирования. </w:t>
      </w:r>
    </w:p>
    <w:p w:rsidR="009E4F58" w:rsidRPr="00D3191B" w:rsidRDefault="00594DA6" w:rsidP="00D3191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Планируется уровеньпрограммных расходов в структуре бюджета муниципального образования </w:t>
      </w:r>
      <w:r w:rsidR="00F23509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сохранить в размере 99 %.</w:t>
      </w: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  <w:r w:rsidRPr="00594DA6">
        <w:rPr>
          <w:rFonts w:ascii="Times New Roman" w:hAnsi="Times New Roman"/>
          <w:bCs/>
          <w:sz w:val="26"/>
          <w:szCs w:val="26"/>
        </w:rPr>
        <w:t>Приложение 1</w:t>
      </w: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94DA6">
        <w:rPr>
          <w:rFonts w:ascii="Times New Roman" w:hAnsi="Times New Roman"/>
          <w:b/>
          <w:bCs/>
          <w:sz w:val="26"/>
          <w:szCs w:val="26"/>
        </w:rPr>
        <w:t>Прогноз</w:t>
      </w:r>
      <w:r w:rsidRPr="00594DA6">
        <w:rPr>
          <w:rFonts w:ascii="Times New Roman" w:hAnsi="Times New Roman"/>
          <w:b/>
          <w:bCs/>
          <w:sz w:val="26"/>
          <w:szCs w:val="26"/>
        </w:rPr>
        <w:br/>
        <w:t xml:space="preserve">основных характеристик бюджета муниципального образования </w:t>
      </w:r>
      <w:r w:rsidR="00574BCA">
        <w:rPr>
          <w:rFonts w:ascii="Times New Roman" w:hAnsi="Times New Roman"/>
          <w:b/>
          <w:bCs/>
          <w:sz w:val="26"/>
          <w:szCs w:val="26"/>
        </w:rPr>
        <w:t>Рабитиц</w:t>
      </w:r>
      <w:r w:rsidRPr="00594DA6">
        <w:rPr>
          <w:rFonts w:ascii="Times New Roman" w:hAnsi="Times New Roman"/>
          <w:b/>
          <w:sz w:val="26"/>
          <w:szCs w:val="26"/>
        </w:rPr>
        <w:t xml:space="preserve">кое сельское поселение Волосовского муниципального района </w:t>
      </w: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94DA6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94DA6">
        <w:rPr>
          <w:rFonts w:ascii="Times New Roman" w:hAnsi="Times New Roman"/>
          <w:b/>
          <w:bCs/>
          <w:sz w:val="26"/>
          <w:szCs w:val="26"/>
        </w:rPr>
        <w:t>на период 2022-2027 годы</w:t>
      </w:r>
    </w:p>
    <w:p w:rsidR="00594DA6" w:rsidRPr="00594DA6" w:rsidRDefault="00594DA6" w:rsidP="00594DA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38"/>
        <w:gridCol w:w="1218"/>
        <w:gridCol w:w="1251"/>
        <w:gridCol w:w="1217"/>
        <w:gridCol w:w="1217"/>
        <w:gridCol w:w="1235"/>
        <w:gridCol w:w="1306"/>
      </w:tblGrid>
      <w:tr w:rsidR="00594DA6" w:rsidRPr="00594DA6" w:rsidTr="005628F8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DA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94DA6" w:rsidRPr="00594DA6" w:rsidTr="005628F8"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94DA6" w:rsidRPr="00594DA6" w:rsidTr="005628F8">
        <w:trPr>
          <w:trHeight w:val="358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70 584 300,0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103 373 840,0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58 499 440,0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58 772 225,0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59 976 903,0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62 027 084,0</w:t>
            </w:r>
          </w:p>
        </w:tc>
      </w:tr>
      <w:tr w:rsidR="00594DA6" w:rsidRPr="00594DA6" w:rsidTr="005628F8">
        <w:trPr>
          <w:trHeight w:val="545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- собственные налоговые и неналоговые доходы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14 552 810,0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14 905 899,0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15 502 130,0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16 122 200,0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16 800 000,0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17 472 000,0</w:t>
            </w:r>
          </w:p>
        </w:tc>
      </w:tr>
      <w:tr w:rsidR="00594DA6" w:rsidRPr="00594DA6" w:rsidTr="005628F8">
        <w:trPr>
          <w:trHeight w:val="651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- безвозмездные поступления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56 031 490,0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88 467 941,0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42 997 310,0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F23509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42 650 025,0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F23509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43 176 903,0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F23509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44 555 084,0</w:t>
            </w:r>
          </w:p>
        </w:tc>
      </w:tr>
      <w:tr w:rsidR="00594DA6" w:rsidRPr="00594DA6" w:rsidTr="005628F8">
        <w:trPr>
          <w:trHeight w:val="304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72 434 300,0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104 623 840,0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59 749 440,0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60 022 225,0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61 476 903,0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63 527 084,0</w:t>
            </w:r>
          </w:p>
        </w:tc>
      </w:tr>
      <w:tr w:rsidR="00594DA6" w:rsidRPr="00594DA6" w:rsidTr="005628F8">
        <w:trPr>
          <w:trHeight w:val="349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Дефицит (профицит)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-1 850 000,0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-1 250 000,0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-1 250 000,0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-1 250 000,0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-1 500 000,0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-1 500 000,0</w:t>
            </w:r>
          </w:p>
        </w:tc>
      </w:tr>
      <w:tr w:rsidR="00594DA6" w:rsidRPr="00594DA6" w:rsidTr="005628F8"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Муниципальный долг на конец года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191B" w:rsidRPr="00594DA6" w:rsidRDefault="00D3191B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  <w:r w:rsidRPr="00594DA6">
        <w:rPr>
          <w:rFonts w:ascii="Times New Roman" w:hAnsi="Times New Roman"/>
          <w:bCs/>
          <w:sz w:val="26"/>
          <w:szCs w:val="26"/>
        </w:rPr>
        <w:lastRenderedPageBreak/>
        <w:t>Приложение 2</w:t>
      </w: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94DA6">
        <w:rPr>
          <w:rFonts w:ascii="Times New Roman" w:hAnsi="Times New Roman"/>
          <w:b/>
          <w:bCs/>
          <w:sz w:val="26"/>
          <w:szCs w:val="26"/>
        </w:rPr>
        <w:t>Показатели</w:t>
      </w:r>
      <w:r w:rsidRPr="00594DA6">
        <w:rPr>
          <w:rFonts w:ascii="Times New Roman" w:hAnsi="Times New Roman"/>
          <w:b/>
          <w:bCs/>
          <w:sz w:val="26"/>
          <w:szCs w:val="26"/>
        </w:rPr>
        <w:br/>
        <w:t xml:space="preserve">финансового обеспечения муниципальных программ администрации муниципального образования </w:t>
      </w:r>
      <w:r w:rsidR="00E02C82">
        <w:rPr>
          <w:rFonts w:ascii="Times New Roman" w:hAnsi="Times New Roman"/>
          <w:b/>
          <w:bCs/>
          <w:sz w:val="26"/>
          <w:szCs w:val="26"/>
        </w:rPr>
        <w:t>Рабитиц</w:t>
      </w:r>
      <w:r w:rsidRPr="00594DA6">
        <w:rPr>
          <w:rFonts w:ascii="Times New Roman" w:hAnsi="Times New Roman"/>
          <w:b/>
          <w:sz w:val="26"/>
          <w:szCs w:val="26"/>
        </w:rPr>
        <w:t>кое сельское поселение Волосовского муниципального района Ленинградской области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255"/>
        <w:gridCol w:w="2650"/>
        <w:gridCol w:w="1271"/>
        <w:gridCol w:w="1159"/>
        <w:gridCol w:w="1159"/>
        <w:gridCol w:w="1378"/>
        <w:gridCol w:w="1181"/>
        <w:gridCol w:w="1276"/>
      </w:tblGrid>
      <w:tr w:rsidR="00594DA6" w:rsidRPr="00594DA6" w:rsidTr="005628F8">
        <w:trPr>
          <w:gridBefore w:val="1"/>
          <w:gridAfter w:val="1"/>
          <w:wBefore w:w="586" w:type="dxa"/>
          <w:wAfter w:w="1276" w:type="dxa"/>
        </w:trPr>
        <w:tc>
          <w:tcPr>
            <w:tcW w:w="9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4DA6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№ </w:t>
            </w:r>
          </w:p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2022 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2023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2024 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2025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2026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2027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 год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373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72 434 300,0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104 623 840,0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59 749 440,0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60 022 225,0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61 476 903,0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63 527 084,0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719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72 124 700,0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103 203 840,0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57 069 440,0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59 352 215,0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60 726 303,0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62 916 884,0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689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«Комплексное развитие </w:t>
            </w:r>
            <w:proofErr w:type="spellStart"/>
            <w:r w:rsidR="00574BCA">
              <w:rPr>
                <w:rFonts w:ascii="Times New Roman" w:hAnsi="Times New Roman"/>
                <w:sz w:val="20"/>
                <w:szCs w:val="20"/>
              </w:rPr>
              <w:t>Рабити</w:t>
            </w:r>
            <w:r w:rsidRPr="00594DA6">
              <w:rPr>
                <w:rFonts w:ascii="Times New Roman" w:hAnsi="Times New Roman"/>
                <w:sz w:val="20"/>
                <w:szCs w:val="20"/>
              </w:rPr>
              <w:t>цкого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94DA6">
              <w:rPr>
                <w:rFonts w:ascii="Times New Roman" w:hAnsi="Times New Roman"/>
                <w:sz w:val="20"/>
                <w:szCs w:val="20"/>
              </w:rPr>
              <w:t>Волосовского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40 349 940,0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73 338 370,0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26 913 540,0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27 990 080,0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28 109 683,0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28 995 600,0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689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социальной сферы </w:t>
            </w:r>
            <w:proofErr w:type="spellStart"/>
            <w:r w:rsidR="00574BCA">
              <w:rPr>
                <w:rFonts w:ascii="Times New Roman" w:hAnsi="Times New Roman"/>
                <w:sz w:val="20"/>
                <w:szCs w:val="20"/>
              </w:rPr>
              <w:t>Рабитиц</w:t>
            </w:r>
            <w:r w:rsidRPr="00594DA6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94DA6">
              <w:rPr>
                <w:rFonts w:ascii="Times New Roman" w:hAnsi="Times New Roman"/>
                <w:sz w:val="20"/>
                <w:szCs w:val="20"/>
              </w:rPr>
              <w:t>Волосовского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12 558 890,0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10 107 500,0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10 653860,0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11 080 015,0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11 523 215,0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11 984 144,0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</w:t>
            </w:r>
            <w:proofErr w:type="spellStart"/>
            <w:r w:rsidR="00574BCA">
              <w:rPr>
                <w:rFonts w:ascii="Times New Roman" w:hAnsi="Times New Roman"/>
                <w:sz w:val="20"/>
                <w:szCs w:val="20"/>
              </w:rPr>
              <w:t>Рабитиц</w:t>
            </w:r>
            <w:r w:rsidRPr="00594DA6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94DA6">
              <w:rPr>
                <w:rFonts w:ascii="Times New Roman" w:hAnsi="Times New Roman"/>
                <w:sz w:val="20"/>
                <w:szCs w:val="20"/>
              </w:rPr>
              <w:t>Волосовского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19 215 870,0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19 757 970,0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19 502 040,0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20 282 120,0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21 093 405,0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21 937 140,0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309 600,0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1 420 000,0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2 680 000,0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670 010,0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610 200,0</w:t>
            </w:r>
          </w:p>
        </w:tc>
      </w:tr>
    </w:tbl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04AF" w:rsidRDefault="007B04AF" w:rsidP="001B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4AF" w:rsidRDefault="007B04AF" w:rsidP="001B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4AF" w:rsidRDefault="007B04AF" w:rsidP="001B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B04AF" w:rsidSect="002E310F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4B32A4"/>
    <w:multiLevelType w:val="hybridMultilevel"/>
    <w:tmpl w:val="0D0E112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9A1880"/>
    <w:multiLevelType w:val="multilevel"/>
    <w:tmpl w:val="3E8E2D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56A52C4"/>
    <w:multiLevelType w:val="hybridMultilevel"/>
    <w:tmpl w:val="BEA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AE70157"/>
    <w:multiLevelType w:val="hybridMultilevel"/>
    <w:tmpl w:val="47E6C0DA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>
    <w:nsid w:val="3D8F643A"/>
    <w:multiLevelType w:val="hybridMultilevel"/>
    <w:tmpl w:val="B716473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46741048"/>
    <w:multiLevelType w:val="hybridMultilevel"/>
    <w:tmpl w:val="11D6A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30264"/>
    <w:multiLevelType w:val="hybridMultilevel"/>
    <w:tmpl w:val="E9B8C812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8A2847"/>
    <w:multiLevelType w:val="hybridMultilevel"/>
    <w:tmpl w:val="C6C4C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E28F6"/>
    <w:multiLevelType w:val="hybridMultilevel"/>
    <w:tmpl w:val="56101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8C7239"/>
    <w:multiLevelType w:val="hybridMultilevel"/>
    <w:tmpl w:val="86F26D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E100B7"/>
    <w:multiLevelType w:val="hybridMultilevel"/>
    <w:tmpl w:val="294CD6E8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EB2ADA"/>
    <w:multiLevelType w:val="hybridMultilevel"/>
    <w:tmpl w:val="2EFC02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68EA2950"/>
    <w:multiLevelType w:val="hybridMultilevel"/>
    <w:tmpl w:val="3CDA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3"/>
  </w:num>
  <w:num w:numId="7">
    <w:abstractNumId w:val="16"/>
  </w:num>
  <w:num w:numId="8">
    <w:abstractNumId w:val="8"/>
  </w:num>
  <w:num w:numId="9">
    <w:abstractNumId w:val="13"/>
  </w:num>
  <w:num w:numId="10">
    <w:abstractNumId w:val="6"/>
  </w:num>
  <w:num w:numId="11">
    <w:abstractNumId w:val="21"/>
  </w:num>
  <w:num w:numId="12">
    <w:abstractNumId w:val="7"/>
  </w:num>
  <w:num w:numId="13">
    <w:abstractNumId w:val="9"/>
  </w:num>
  <w:num w:numId="14">
    <w:abstractNumId w:val="4"/>
  </w:num>
  <w:num w:numId="15">
    <w:abstractNumId w:val="20"/>
  </w:num>
  <w:num w:numId="16">
    <w:abstractNumId w:val="12"/>
  </w:num>
  <w:num w:numId="17">
    <w:abstractNumId w:val="17"/>
  </w:num>
  <w:num w:numId="18">
    <w:abstractNumId w:val="18"/>
  </w:num>
  <w:num w:numId="19">
    <w:abstractNumId w:val="15"/>
  </w:num>
  <w:num w:numId="20">
    <w:abstractNumId w:val="2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B6D"/>
    <w:rsid w:val="000314CE"/>
    <w:rsid w:val="000C742E"/>
    <w:rsid w:val="000E2B65"/>
    <w:rsid w:val="001244CC"/>
    <w:rsid w:val="001B44A8"/>
    <w:rsid w:val="00214B78"/>
    <w:rsid w:val="002305AD"/>
    <w:rsid w:val="00230C23"/>
    <w:rsid w:val="00237D37"/>
    <w:rsid w:val="002E310F"/>
    <w:rsid w:val="00323852"/>
    <w:rsid w:val="003711B5"/>
    <w:rsid w:val="003834D1"/>
    <w:rsid w:val="003A0AC6"/>
    <w:rsid w:val="003A2BA7"/>
    <w:rsid w:val="003D58F9"/>
    <w:rsid w:val="003D72C4"/>
    <w:rsid w:val="004304DA"/>
    <w:rsid w:val="00436426"/>
    <w:rsid w:val="00447FAC"/>
    <w:rsid w:val="0047212B"/>
    <w:rsid w:val="00495ABE"/>
    <w:rsid w:val="004C4EA3"/>
    <w:rsid w:val="00574BCA"/>
    <w:rsid w:val="00592A88"/>
    <w:rsid w:val="00594DA6"/>
    <w:rsid w:val="005A4D84"/>
    <w:rsid w:val="005B2AC7"/>
    <w:rsid w:val="005B3D37"/>
    <w:rsid w:val="005C3BC3"/>
    <w:rsid w:val="005C5F06"/>
    <w:rsid w:val="005D402C"/>
    <w:rsid w:val="005D7BDA"/>
    <w:rsid w:val="00650443"/>
    <w:rsid w:val="006F0B3D"/>
    <w:rsid w:val="007151AF"/>
    <w:rsid w:val="00735C6F"/>
    <w:rsid w:val="0079015D"/>
    <w:rsid w:val="007B04AF"/>
    <w:rsid w:val="007B2619"/>
    <w:rsid w:val="007C4E6C"/>
    <w:rsid w:val="007C7455"/>
    <w:rsid w:val="007D629D"/>
    <w:rsid w:val="008038BE"/>
    <w:rsid w:val="00856B6C"/>
    <w:rsid w:val="008C6CA6"/>
    <w:rsid w:val="008D38DF"/>
    <w:rsid w:val="00903D45"/>
    <w:rsid w:val="00916F3E"/>
    <w:rsid w:val="00931DD0"/>
    <w:rsid w:val="0099322C"/>
    <w:rsid w:val="00995852"/>
    <w:rsid w:val="009E4874"/>
    <w:rsid w:val="009E4F58"/>
    <w:rsid w:val="00A10D19"/>
    <w:rsid w:val="00A25759"/>
    <w:rsid w:val="00A65D3E"/>
    <w:rsid w:val="00AA7A99"/>
    <w:rsid w:val="00AF66B7"/>
    <w:rsid w:val="00B00B6D"/>
    <w:rsid w:val="00B07B95"/>
    <w:rsid w:val="00B84AE7"/>
    <w:rsid w:val="00BA36BD"/>
    <w:rsid w:val="00C40AB9"/>
    <w:rsid w:val="00CD52F0"/>
    <w:rsid w:val="00D3191B"/>
    <w:rsid w:val="00D4567D"/>
    <w:rsid w:val="00D616FD"/>
    <w:rsid w:val="00D77BA5"/>
    <w:rsid w:val="00E02C82"/>
    <w:rsid w:val="00E06550"/>
    <w:rsid w:val="00E314AF"/>
    <w:rsid w:val="00E61671"/>
    <w:rsid w:val="00F00FC6"/>
    <w:rsid w:val="00F23509"/>
    <w:rsid w:val="00FC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2E"/>
  </w:style>
  <w:style w:type="paragraph" w:styleId="1">
    <w:name w:val="heading 1"/>
    <w:basedOn w:val="a"/>
    <w:next w:val="a"/>
    <w:link w:val="10"/>
    <w:uiPriority w:val="9"/>
    <w:qFormat/>
    <w:rsid w:val="00594DA6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DA6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6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C4EA3"/>
  </w:style>
  <w:style w:type="paragraph" w:styleId="a5">
    <w:name w:val="Normal (Web)"/>
    <w:basedOn w:val="a"/>
    <w:uiPriority w:val="99"/>
    <w:unhideWhenUsed/>
    <w:rsid w:val="0071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31DD0"/>
    <w:pPr>
      <w:ind w:left="720"/>
      <w:contextualSpacing/>
    </w:pPr>
  </w:style>
  <w:style w:type="paragraph" w:styleId="a7">
    <w:name w:val="No Spacing"/>
    <w:uiPriority w:val="1"/>
    <w:qFormat/>
    <w:rsid w:val="007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DA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4DA6"/>
    <w:rPr>
      <w:rFonts w:ascii="Times New Roman" w:eastAsiaTheme="majorEastAsia" w:hAnsi="Times New Roman" w:cstheme="majorBidi"/>
      <w:b/>
      <w:bCs/>
      <w:i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94DA6"/>
  </w:style>
  <w:style w:type="paragraph" w:customStyle="1" w:styleId="ConsPlusNormal">
    <w:name w:val="ConsPlusNormal"/>
    <w:rsid w:val="00594D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594DA6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94DA6"/>
    <w:pPr>
      <w:spacing w:after="100" w:line="240" w:lineRule="auto"/>
    </w:pPr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594DA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94D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594DA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94D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594DA6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594DA6"/>
    <w:pPr>
      <w:spacing w:after="100" w:line="240" w:lineRule="auto"/>
      <w:ind w:left="280"/>
    </w:pPr>
    <w:rPr>
      <w:rFonts w:ascii="Times New Roman" w:hAnsi="Times New Roman"/>
      <w:sz w:val="28"/>
    </w:rPr>
  </w:style>
  <w:style w:type="table" w:styleId="ae">
    <w:name w:val="Table Grid"/>
    <w:basedOn w:val="a1"/>
    <w:uiPriority w:val="99"/>
    <w:rsid w:val="00594D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2</cp:revision>
  <cp:lastPrinted>2022-03-02T05:13:00Z</cp:lastPrinted>
  <dcterms:created xsi:type="dcterms:W3CDTF">2022-04-11T12:23:00Z</dcterms:created>
  <dcterms:modified xsi:type="dcterms:W3CDTF">2022-04-11T12:23:00Z</dcterms:modified>
</cp:coreProperties>
</file>